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7"/>
          <w:szCs w:val="27"/>
        </w:rPr>
      </w:pPr>
      <w:r>
        <w:rPr>
          <w:rStyle w:val="cat-UserDefinedgrp-28rplc-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г. Сургут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07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Зиннурова Т.И.,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509, рассмотрев дело об административном правонарушении в отношении юридического лица: </w:t>
      </w:r>
      <w:r>
        <w:rPr>
          <w:rFonts w:ascii="Times New Roman" w:eastAsia="Times New Roman" w:hAnsi="Times New Roman" w:cs="Times New Roman"/>
          <w:sz w:val="27"/>
          <w:szCs w:val="27"/>
        </w:rPr>
        <w:t>общества с ограниченной ответственностью Управляющая Компания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СУРГУТСЕРВИС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Style w:val="cat-UserDefinedgrp-29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ООО УК «СУРГУТСЕРВИС»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срок до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14.11.2023 </w:t>
      </w:r>
      <w:r>
        <w:rPr>
          <w:rFonts w:ascii="Times New Roman" w:eastAsia="Times New Roman" w:hAnsi="Times New Roman" w:cs="Times New Roman"/>
          <w:sz w:val="27"/>
          <w:szCs w:val="27"/>
        </w:rPr>
        <w:t>не представило информацию, запрошенную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Управлением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округу-Югре и Ямало-Ненецкому автономному округу от </w:t>
      </w:r>
      <w:r>
        <w:rPr>
          <w:rFonts w:ascii="Times New Roman" w:eastAsia="Times New Roman" w:hAnsi="Times New Roman" w:cs="Times New Roman"/>
          <w:sz w:val="27"/>
          <w:szCs w:val="27"/>
        </w:rPr>
        <w:t>26.10.2023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Style w:val="cat-UserDefinedgrp-30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в течение 10 (десять) рабочи</w:t>
      </w:r>
      <w:r>
        <w:rPr>
          <w:rFonts w:ascii="Times New Roman" w:eastAsia="Times New Roman" w:hAnsi="Times New Roman" w:cs="Times New Roman"/>
          <w:sz w:val="27"/>
          <w:szCs w:val="27"/>
        </w:rPr>
        <w:t>х дней с даты получения запроса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Законный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7"/>
          <w:szCs w:val="27"/>
        </w:rPr>
        <w:t>ООО УК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СУРГУТСЕРВИС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телефонограммой, </w:t>
      </w:r>
      <w:r>
        <w:rPr>
          <w:rFonts w:ascii="Times New Roman" w:eastAsia="Times New Roman" w:hAnsi="Times New Roman" w:cs="Times New Roman"/>
          <w:sz w:val="27"/>
          <w:szCs w:val="27"/>
        </w:rPr>
        <w:t>о причинах неявки суд не уведомил, 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ст.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>
        <w:rPr>
          <w:rFonts w:ascii="Times New Roman" w:eastAsia="Times New Roman" w:hAnsi="Times New Roman" w:cs="Times New Roman"/>
          <w:sz w:val="27"/>
          <w:szCs w:val="27"/>
        </w:rPr>
        <w:t>подлежащего привлечению к административной ответственности, суд считает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возможным рассмотрение дела в отсутствие лица, привлекаемого к административной ответственности, по имеющимся в деле материалам.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Изучив представленные материалы, суд пришел к следующим выводам.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требованиями п. 4 ст. 20 Федерального закона от 27.07.2006 года №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152-ФЗ "О персональных данных",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ч. 1 ст. 23 Федерального закона от 27.07.2006 года №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152-ФЗ "О персональных данных", уполномоченным органом по защите прав субъектов персональных данных,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имеет право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который возлагается обеспечение контроля и надзора за соответствием обработки персональных данных требованиям настоящего Федерального закона, является федеральный орган исполнительной власти, </w:t>
      </w:r>
      <w:r>
        <w:rPr>
          <w:rFonts w:ascii="Times New Roman" w:eastAsia="Times New Roman" w:hAnsi="Times New Roman" w:cs="Times New Roman"/>
          <w:sz w:val="27"/>
          <w:szCs w:val="27"/>
        </w:rPr>
        <w:t>осуществляющий функции по контролю и надзору в сфере информационных технологий и связи.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п. 3 ч.1 ст. 23 Федерального закона от 27.07.2006 года №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152-ФЗ "О персональных данных" уполномоченный орган по защите прав субъектов персональных данных имеет право: запрашивать у физических или юридических лиц информацию, необходимую для реализации своих полномочий, и безвозмездно получать такую информацию.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обосновании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ООО УК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СУРГУТСЕРВИС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совершении правонарушения, предусмотренного ст. 19.7 КоАП РФ, представлены следующие доказательства:</w:t>
      </w:r>
    </w:p>
    <w:p>
      <w:pPr>
        <w:pStyle w:val="Heading1"/>
        <w:spacing w:before="0" w:after="0"/>
        <w:jc w:val="both"/>
        <w:outlineLvl w:val="9"/>
        <w:rPr>
          <w:b/>
          <w:bCs/>
          <w:sz w:val="27"/>
          <w:szCs w:val="27"/>
        </w:rPr>
      </w:pPr>
      <w:r>
        <w:rPr>
          <w:i w:val="0"/>
          <w:sz w:val="27"/>
          <w:szCs w:val="27"/>
        </w:rPr>
        <w:t xml:space="preserve">          </w:t>
      </w:r>
      <w:r>
        <w:rPr>
          <w:i w:val="0"/>
          <w:sz w:val="27"/>
          <w:szCs w:val="27"/>
        </w:rPr>
        <w:t>-</w:t>
      </w:r>
      <w:r>
        <w:rPr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 xml:space="preserve">протокол № </w:t>
      </w:r>
      <w:r>
        <w:rPr>
          <w:rStyle w:val="cat-UserDefinedgrp-31rplc-22"/>
          <w:b w:val="0"/>
          <w:bCs w:val="0"/>
          <w:i w:val="0"/>
          <w:sz w:val="27"/>
          <w:szCs w:val="27"/>
        </w:rPr>
        <w:t>...</w:t>
      </w:r>
      <w:r>
        <w:rPr>
          <w:b w:val="0"/>
          <w:bCs w:val="0"/>
          <w:i w:val="0"/>
          <w:sz w:val="27"/>
          <w:szCs w:val="27"/>
        </w:rPr>
        <w:t xml:space="preserve"> об админ</w:t>
      </w:r>
      <w:r>
        <w:rPr>
          <w:b w:val="0"/>
          <w:bCs w:val="0"/>
          <w:i w:val="0"/>
          <w:sz w:val="27"/>
          <w:szCs w:val="27"/>
        </w:rPr>
        <w:t xml:space="preserve">истративном правонарушении от </w:t>
      </w:r>
      <w:r>
        <w:rPr>
          <w:b w:val="0"/>
          <w:bCs w:val="0"/>
          <w:i w:val="0"/>
          <w:sz w:val="27"/>
          <w:szCs w:val="27"/>
        </w:rPr>
        <w:t>15.01.2024</w:t>
      </w:r>
      <w:r>
        <w:rPr>
          <w:b w:val="0"/>
          <w:bCs w:val="0"/>
          <w:i w:val="0"/>
          <w:sz w:val="27"/>
          <w:szCs w:val="27"/>
        </w:rPr>
        <w:t xml:space="preserve">, согласно которому </w:t>
      </w:r>
      <w:r>
        <w:rPr>
          <w:b w:val="0"/>
          <w:bCs w:val="0"/>
          <w:i w:val="0"/>
          <w:sz w:val="27"/>
          <w:szCs w:val="27"/>
        </w:rPr>
        <w:t xml:space="preserve">14.11.2023 в 00 часов 01 минуту установлено, что ООО УК «СУРГУТСЕРВИС» </w:t>
      </w:r>
      <w:r>
        <w:rPr>
          <w:b w:val="0"/>
          <w:bCs w:val="0"/>
          <w:i w:val="0"/>
          <w:sz w:val="27"/>
          <w:szCs w:val="27"/>
        </w:rPr>
        <w:t xml:space="preserve">не представило информацию, запрошенную </w:t>
      </w:r>
      <w:r>
        <w:rPr>
          <w:b w:val="0"/>
          <w:bCs w:val="0"/>
          <w:i w:val="0"/>
          <w:sz w:val="27"/>
          <w:szCs w:val="27"/>
        </w:rPr>
        <w:t>Управлением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округу-Югре и Ямало-Ненецкому автономному округу</w:t>
      </w:r>
      <w:r>
        <w:rPr>
          <w:b w:val="0"/>
          <w:bCs w:val="0"/>
          <w:i w:val="0"/>
          <w:sz w:val="27"/>
          <w:szCs w:val="27"/>
        </w:rPr>
        <w:t xml:space="preserve"> от 26.10.2023 № </w:t>
      </w:r>
      <w:r>
        <w:rPr>
          <w:rStyle w:val="cat-UserDefinedgrp-30rplc-30"/>
          <w:b w:val="0"/>
          <w:bCs w:val="0"/>
          <w:i w:val="0"/>
          <w:sz w:val="27"/>
          <w:szCs w:val="27"/>
        </w:rPr>
        <w:t>...</w:t>
      </w:r>
      <w:r>
        <w:rPr>
          <w:b w:val="0"/>
          <w:bCs w:val="0"/>
          <w:i w:val="0"/>
          <w:sz w:val="27"/>
          <w:szCs w:val="27"/>
        </w:rPr>
        <w:t xml:space="preserve">, в течение 10 (десять) рабочих дней с даты получения запроса, то есть не позднее 14.11.2023. </w:t>
      </w:r>
    </w:p>
    <w:p>
      <w:pPr>
        <w:pStyle w:val="Heading1"/>
        <w:spacing w:before="0" w:after="0"/>
        <w:jc w:val="both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 xml:space="preserve">       </w:t>
      </w:r>
      <w:r>
        <w:rPr>
          <w:b w:val="0"/>
          <w:bCs w:val="0"/>
          <w:i w:val="0"/>
          <w:sz w:val="27"/>
          <w:szCs w:val="27"/>
        </w:rPr>
        <w:t>-</w:t>
      </w:r>
      <w:r>
        <w:rPr>
          <w:b w:val="0"/>
          <w:bCs w:val="0"/>
          <w:i w:val="0"/>
          <w:sz w:val="27"/>
          <w:szCs w:val="27"/>
        </w:rPr>
        <w:t xml:space="preserve">  </w:t>
      </w:r>
      <w:r>
        <w:rPr>
          <w:b w:val="0"/>
          <w:bCs w:val="0"/>
          <w:i w:val="0"/>
          <w:sz w:val="27"/>
          <w:szCs w:val="27"/>
        </w:rPr>
        <w:t>копия з</w:t>
      </w:r>
      <w:r>
        <w:rPr>
          <w:b w:val="0"/>
          <w:bCs w:val="0"/>
          <w:i w:val="0"/>
          <w:sz w:val="27"/>
          <w:szCs w:val="27"/>
        </w:rPr>
        <w:t>апрос</w:t>
      </w:r>
      <w:r>
        <w:rPr>
          <w:b w:val="0"/>
          <w:bCs w:val="0"/>
          <w:i w:val="0"/>
          <w:sz w:val="27"/>
          <w:szCs w:val="27"/>
        </w:rPr>
        <w:t>а</w:t>
      </w:r>
      <w:r>
        <w:rPr>
          <w:b w:val="0"/>
          <w:bCs w:val="0"/>
          <w:i w:val="0"/>
          <w:sz w:val="27"/>
          <w:szCs w:val="27"/>
        </w:rPr>
        <w:t xml:space="preserve"> № </w:t>
      </w:r>
      <w:r>
        <w:rPr>
          <w:rStyle w:val="cat-UserDefinedgrp-30rplc-32"/>
          <w:b w:val="0"/>
          <w:bCs w:val="0"/>
          <w:i w:val="0"/>
          <w:sz w:val="27"/>
          <w:szCs w:val="27"/>
        </w:rPr>
        <w:t>...</w:t>
      </w:r>
      <w:r>
        <w:rPr>
          <w:b w:val="0"/>
          <w:bCs w:val="0"/>
          <w:i w:val="0"/>
          <w:sz w:val="27"/>
          <w:szCs w:val="27"/>
        </w:rPr>
        <w:t xml:space="preserve"> от 26.10.2023 </w:t>
      </w:r>
      <w:r>
        <w:rPr>
          <w:b w:val="0"/>
          <w:bCs w:val="0"/>
          <w:i w:val="0"/>
          <w:sz w:val="27"/>
          <w:szCs w:val="27"/>
        </w:rPr>
        <w:t>направленного</w:t>
      </w:r>
      <w:r>
        <w:rPr>
          <w:b w:val="0"/>
          <w:bCs w:val="0"/>
          <w:i w:val="0"/>
          <w:sz w:val="27"/>
          <w:szCs w:val="27"/>
        </w:rPr>
        <w:t xml:space="preserve"> по адресу места нахождения юридического лица </w:t>
      </w:r>
      <w:r>
        <w:rPr>
          <w:b w:val="0"/>
          <w:bCs w:val="0"/>
          <w:i w:val="0"/>
          <w:sz w:val="27"/>
          <w:szCs w:val="27"/>
        </w:rPr>
        <w:t xml:space="preserve">ООО УК «СУРГУТСЕРВИС» </w:t>
      </w:r>
      <w:r>
        <w:rPr>
          <w:b w:val="0"/>
          <w:bCs w:val="0"/>
          <w:i w:val="0"/>
          <w:sz w:val="27"/>
          <w:szCs w:val="27"/>
        </w:rPr>
        <w:t>26.10.2023</w:t>
      </w:r>
      <w:r>
        <w:rPr>
          <w:b w:val="0"/>
          <w:bCs w:val="0"/>
          <w:i w:val="0"/>
          <w:sz w:val="27"/>
          <w:szCs w:val="27"/>
        </w:rPr>
        <w:t xml:space="preserve"> и полученного</w:t>
      </w:r>
      <w:r>
        <w:rPr>
          <w:b w:val="0"/>
          <w:bCs w:val="0"/>
          <w:i w:val="0"/>
          <w:sz w:val="27"/>
          <w:szCs w:val="27"/>
        </w:rPr>
        <w:t xml:space="preserve"> представителем </w:t>
      </w:r>
      <w:r>
        <w:rPr>
          <w:b w:val="0"/>
          <w:bCs w:val="0"/>
          <w:i w:val="0"/>
          <w:sz w:val="27"/>
          <w:szCs w:val="27"/>
        </w:rPr>
        <w:t>ООО УК «СУРГУТСЕРВИС» - 31.10.2023</w:t>
      </w:r>
      <w:r>
        <w:rPr>
          <w:b w:val="0"/>
          <w:bCs w:val="0"/>
          <w:i w:val="0"/>
          <w:sz w:val="27"/>
          <w:szCs w:val="27"/>
        </w:rPr>
        <w:t>.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- список внутренних почтовых отправлений от 27.10.2023 №430;</w:t>
      </w:r>
    </w:p>
    <w:p>
      <w:pPr>
        <w:pStyle w:val="Heading1"/>
        <w:spacing w:before="0" w:after="0"/>
        <w:jc w:val="both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 xml:space="preserve">        </w:t>
      </w:r>
      <w:r>
        <w:rPr>
          <w:b w:val="0"/>
          <w:bCs w:val="0"/>
          <w:i w:val="0"/>
          <w:sz w:val="27"/>
          <w:szCs w:val="27"/>
        </w:rPr>
        <w:t xml:space="preserve">- </w:t>
      </w:r>
      <w:r>
        <w:rPr>
          <w:b w:val="0"/>
          <w:bCs w:val="0"/>
          <w:i w:val="0"/>
          <w:sz w:val="27"/>
          <w:szCs w:val="27"/>
        </w:rPr>
        <w:t xml:space="preserve">отчет об отслеживании отправления с почтовым идентификатором № </w:t>
      </w:r>
      <w:r>
        <w:rPr>
          <w:rStyle w:val="cat-UserDefinedgrp-32rplc-39"/>
          <w:b w:val="0"/>
          <w:bCs w:val="0"/>
          <w:i w:val="0"/>
          <w:sz w:val="27"/>
          <w:szCs w:val="27"/>
        </w:rPr>
        <w:t>...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копия уведомления о дате и времени составления протокола об административном правонарушении;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выписка ЕГРЮЛ;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др. материалами дела.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РФ, а также позволяющими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ООО УК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СУРГУТСЕРВИС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19.7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Объективную сторону анализируемого правонарушения характеризуют как действия, так и бездействие гражданина, должностного лица или юридического лица, обязанных представить определенную информацию в государственный орган в срок, установленный законодательством, но не представивших ее или представивших неполную, искаженную информацию.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юридического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ООО УК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СУРГУТСЕРВИС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, суд квалифицирует по ст. 19.7 КоАП РФ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ностному лицу), орган (должностному лицу), осуществляющий (осуществляющему) государственный контроль (надзор), государственный финансовый контроль,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</w:r>
      <w:hyperlink r:id="rId4" w:anchor="/document/12125267/entry/61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статьей 6.16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2125267/entry/828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частями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2125267/entry/8281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hyperlink r:id="rId4" w:anchor="/document/12125267/entry/8281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4 статьи 8.28.1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2125267/entry/631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2 статьи 6.31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2125267/entry/1428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4 статьи 14.28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2125267/entry/197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статьями 19.7.1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2125267/entry/197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19.7.2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2125267/entry/197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19.7.2-1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2125267/entry/197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19.7.3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2125267/entry/197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19.7.5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2125267/entry/197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19.7.5-1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2125267/entry/197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19.7.5-2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2125267/entry/197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19.7.7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2125267/entry/197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19.7.8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2125267/entry/1979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19.7.9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2125267/entry/19701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19.7.12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2125267/entry/19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19.8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2125267/entry/198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19.8.3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деяния, данные о юридическом лице ООО УК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СУРГУТСЕРВИС</w:t>
      </w:r>
      <w:r>
        <w:rPr>
          <w:rFonts w:ascii="Times New Roman" w:eastAsia="Times New Roman" w:hAnsi="Times New Roman" w:cs="Times New Roman"/>
          <w:sz w:val="27"/>
          <w:szCs w:val="27"/>
        </w:rPr>
        <w:t>», отсутствие смягчающих и отягчающих административную ответственность обстоятельств.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 ст. 29.9-29.11 КоАП РФ, мировой судья,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Юридическое лицо общество с ограниченной ответственностью Управляющая Компания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СУРГУТСЕРВИС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признать виновным в совершении административного правонарушения, предусмотренного ст. 19.7 КоАП РФ и подвергнуть наказанию в виде административного штрафа в размере 3 000 (трех тысяч) рублей.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Штраф подлежит зачислению на счет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116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011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930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100 07140, УИН </w:t>
      </w:r>
      <w:r>
        <w:rPr>
          <w:rFonts w:ascii="Times New Roman" w:eastAsia="Times New Roman" w:hAnsi="Times New Roman" w:cs="Times New Roman"/>
          <w:sz w:val="27"/>
          <w:szCs w:val="27"/>
        </w:rPr>
        <w:t>0412365400605001222419127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мировую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tabs>
          <w:tab w:val="left" w:pos="567"/>
        </w:tabs>
        <w:spacing w:before="0" w:after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подпись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Т.И. Зиннурова</w:t>
      </w:r>
    </w:p>
    <w:p>
      <w:pPr>
        <w:spacing w:before="0" w:after="0"/>
        <w:ind w:left="284" w:firstLine="425"/>
        <w:jc w:val="both"/>
        <w:rPr>
          <w:sz w:val="27"/>
          <w:szCs w:val="27"/>
        </w:rPr>
      </w:pPr>
      <w:r>
        <w:rPr>
          <w:rStyle w:val="cat-UserDefinedgrp-33rplc-54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0">
    <w:name w:val="cat-UserDefined grp-28 rplc-0"/>
    <w:basedOn w:val="DefaultParagraphFont"/>
  </w:style>
  <w:style w:type="character" w:customStyle="1" w:styleId="cat-UserDefinedgrp-29rplc-6">
    <w:name w:val="cat-UserDefined grp-29 rplc-6"/>
    <w:basedOn w:val="DefaultParagraphFont"/>
  </w:style>
  <w:style w:type="character" w:customStyle="1" w:styleId="cat-UserDefinedgrp-30rplc-16">
    <w:name w:val="cat-UserDefined grp-30 rplc-16"/>
    <w:basedOn w:val="DefaultParagraphFont"/>
  </w:style>
  <w:style w:type="character" w:customStyle="1" w:styleId="cat-UserDefinedgrp-31rplc-22">
    <w:name w:val="cat-UserDefined grp-31 rplc-22"/>
    <w:basedOn w:val="DefaultParagraphFont"/>
  </w:style>
  <w:style w:type="character" w:customStyle="1" w:styleId="cat-UserDefinedgrp-30rplc-30">
    <w:name w:val="cat-UserDefined grp-30 rplc-30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39">
    <w:name w:val="cat-UserDefined grp-32 rplc-39"/>
    <w:basedOn w:val="DefaultParagraphFont"/>
  </w:style>
  <w:style w:type="character" w:customStyle="1" w:styleId="cat-UserDefinedgrp-33rplc-54">
    <w:name w:val="cat-UserDefined grp-33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